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20" w:lineRule="exact"/>
        <w:jc w:val="center"/>
        <w:rPr>
          <w:rFonts w:ascii="方正黑体_GBK" w:hAnsi="黑体" w:cs="黑体"/>
          <w:color w:val="000000"/>
          <w:kern w:val="0"/>
          <w:sz w:val="28"/>
          <w:szCs w:val="28"/>
        </w:rPr>
      </w:pPr>
      <w:r>
        <w:rPr>
          <w:rFonts w:hint="eastAsia" w:ascii="宋体" w:hAnsi="宋体" w:eastAsia="宋体" w:cs="宋体"/>
          <w:color w:val="000000"/>
          <w:kern w:val="0"/>
          <w:sz w:val="28"/>
          <w:szCs w:val="28"/>
        </w:rPr>
        <w:t>（一）技术需求信息表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5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需求名称</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bookmarkStart w:id="0" w:name="_GoBack"/>
            <w:r>
              <w:rPr>
                <w:rFonts w:hint="eastAsia" w:ascii="方正仿宋_GBK" w:hAnsi="仿宋" w:eastAsia="方正仿宋_GBK" w:cs="宋体"/>
                <w:color w:val="auto"/>
                <w:sz w:val="21"/>
                <w:szCs w:val="21"/>
                <w:lang w:eastAsia="zh-CN"/>
              </w:rPr>
              <w:t>一锻成型汽车发电机爪极</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合作方式</w:t>
            </w:r>
          </w:p>
        </w:tc>
        <w:tc>
          <w:tcPr>
            <w:tcW w:w="5867" w:type="dxa"/>
            <w:tcBorders>
              <w:top w:val="single" w:color="auto" w:sz="4" w:space="0"/>
              <w:left w:val="nil"/>
              <w:bottom w:val="single" w:color="auto" w:sz="4" w:space="0"/>
              <w:right w:val="single" w:color="auto" w:sz="12" w:space="0"/>
            </w:tcBorders>
            <w:noWrap w:val="0"/>
            <w:vAlign w:val="top"/>
          </w:tcPr>
          <w:p>
            <w:pPr>
              <w:spacing w:line="300" w:lineRule="exact"/>
              <w:ind w:left="160" w:leftChars="50"/>
              <w:jc w:val="left"/>
              <w:rPr>
                <w:rFonts w:ascii="仿宋_GB2312" w:hAnsi="等线" w:cs="等线"/>
                <w:color w:val="000000"/>
                <w:kern w:val="0"/>
                <w:sz w:val="22"/>
                <w:szCs w:val="22"/>
              </w:rPr>
            </w:pPr>
            <w:r>
              <w:rPr>
                <w:rFonts w:ascii="仿宋_GB2312" w:hAnsi="仿宋_GB2312" w:cs="等线"/>
                <w:color w:val="000000"/>
                <w:kern w:val="0"/>
                <w:sz w:val="22"/>
                <w:szCs w:val="22"/>
              </w:rPr>
              <w:sym w:font="Wingdings 2" w:char="0052"/>
            </w:r>
            <w:r>
              <w:rPr>
                <w:rFonts w:hint="eastAsia" w:ascii="宋体" w:hAnsi="宋体" w:eastAsia="宋体" w:cs="宋体"/>
                <w:color w:val="000000"/>
                <w:kern w:val="0"/>
                <w:sz w:val="22"/>
                <w:szCs w:val="22"/>
              </w:rPr>
              <w:t>委托研发</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技术改造（设备、研发生产条件）</w:t>
            </w:r>
          </w:p>
          <w:p>
            <w:pPr>
              <w:spacing w:line="300" w:lineRule="exact"/>
              <w:ind w:left="160" w:leftChars="50"/>
              <w:jc w:val="lef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科技金融</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质量体系</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市场前景分析</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技术购买</w:t>
            </w:r>
            <w:r>
              <w:rPr>
                <w:rFonts w:ascii="仿宋_GB2312" w:hAnsi="仿宋_GB2312" w:cs="等线"/>
                <w:color w:val="000000"/>
                <w:kern w:val="0"/>
                <w:sz w:val="22"/>
                <w:szCs w:val="22"/>
              </w:rPr>
              <w:t xml:space="preserve"> </w:t>
            </w:r>
          </w:p>
          <w:p>
            <w:pPr>
              <w:spacing w:line="300" w:lineRule="exact"/>
              <w:ind w:left="160" w:leftChars="50"/>
              <w:jc w:val="lef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共建中试、熟化基地</w:t>
            </w:r>
            <w:r>
              <w:rPr>
                <w:rFonts w:ascii="仿宋_GB2312" w:hAnsi="仿宋_GB2312" w:cs="等线"/>
                <w:color w:val="000000"/>
                <w:kern w:val="0"/>
                <w:sz w:val="22"/>
                <w:szCs w:val="22"/>
              </w:rPr>
              <w:t xml:space="preserve">    </w:t>
            </w:r>
            <w:r>
              <w:rPr>
                <w:rFonts w:ascii="仿宋_GB2312" w:hAnsi="仿宋_GB2312" w:cs="等线"/>
                <w:color w:val="000000"/>
                <w:kern w:val="0"/>
                <w:sz w:val="22"/>
                <w:szCs w:val="22"/>
              </w:rPr>
              <w:sym w:font="Wingdings 2" w:char="00A3"/>
            </w:r>
            <w:r>
              <w:rPr>
                <w:rFonts w:hint="eastAsia" w:ascii="宋体" w:hAnsi="宋体" w:eastAsia="宋体" w:cs="宋体"/>
                <w:color w:val="000000"/>
                <w:kern w:val="0"/>
                <w:sz w:val="22"/>
                <w:szCs w:val="22"/>
              </w:rPr>
              <w:t>其他</w:t>
            </w:r>
            <w:r>
              <w:rPr>
                <w:rFonts w:ascii="仿宋_GB2312" w:hAnsi="仿宋_GB2312" w:cs="等线"/>
                <w:color w:val="000000"/>
                <w:kern w:val="0"/>
                <w:sz w:val="22"/>
                <w:szCs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拟投入资金</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ascii="仿宋_GB2312" w:hAnsi="等线" w:cs="等线"/>
                <w:color w:val="000000"/>
                <w:kern w:val="0"/>
                <w:sz w:val="22"/>
                <w:szCs w:val="22"/>
              </w:rPr>
              <w:t xml:space="preserve">       </w:t>
            </w:r>
            <w:r>
              <w:rPr>
                <w:rFonts w:hint="eastAsia" w:ascii="仿宋_GB2312" w:hAnsi="等线" w:cs="等线"/>
                <w:color w:val="000000"/>
                <w:kern w:val="0"/>
                <w:sz w:val="22"/>
                <w:szCs w:val="22"/>
                <w:lang w:val="en-US" w:eastAsia="zh-CN"/>
              </w:rPr>
              <w:t>15</w:t>
            </w:r>
            <w:r>
              <w:rPr>
                <w:rFonts w:hint="eastAsia" w:ascii="宋体" w:hAnsi="宋体" w:eastAsia="宋体" w:cs="宋体"/>
                <w:color w:val="000000"/>
                <w:kern w:val="0"/>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技术领域</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ind w:left="157" w:leftChars="49"/>
              <w:rPr>
                <w:color w:val="000000"/>
              </w:rPr>
            </w:pPr>
            <w:r>
              <w:rPr>
                <w:rFonts w:ascii="仿宋_GB2312" w:hAnsi="仿宋_GB2312" w:cs="等线"/>
                <w:color w:val="000000"/>
                <w:kern w:val="0"/>
                <w:sz w:val="22"/>
                <w:szCs w:val="22"/>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生物与新医药</w:t>
            </w:r>
            <w:r>
              <w:rPr>
                <w:rStyle w:val="5"/>
                <w:rFonts w:hint="eastAsia" w:ascii="Calibri" w:hAnsi="Calibri" w:eastAsia="宋体"/>
                <w:color w:val="000000"/>
                <w:sz w:val="22"/>
                <w:szCs w:val="22"/>
              </w:rPr>
              <w:fldChar w:fldCharType="end"/>
            </w:r>
            <w:r>
              <w:rPr>
                <w:rFonts w:ascii="仿宋_GB2312" w:hAnsi="仿宋_GB2312"/>
                <w:color w:val="000000"/>
              </w:rPr>
              <w:sym w:font="Wingdings 2" w:char="0052"/>
            </w:r>
            <w:r>
              <w:rPr>
                <w:rFonts w:ascii="等线" w:hAnsi="等线"/>
                <w:color w:val="000000"/>
              </w:rPr>
              <w:t> </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先进制造与自动化</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现代农业</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航空航天</w:t>
            </w:r>
            <w:r>
              <w:rPr>
                <w:rStyle w:val="5"/>
                <w:rFonts w:hint="eastAsia" w:ascii="Calibri" w:hAnsi="Calibri" w:eastAsia="宋体"/>
                <w:color w:val="000000"/>
                <w:sz w:val="22"/>
                <w:szCs w:val="22"/>
              </w:rPr>
              <w:fldChar w:fldCharType="end"/>
            </w:r>
          </w:p>
          <w:p>
            <w:pPr>
              <w:spacing w:line="300" w:lineRule="exact"/>
              <w:ind w:left="157" w:leftChars="49"/>
              <w:rPr>
                <w:rFonts w:ascii="仿宋_GB2312" w:hAnsi="等线" w:cs="等线"/>
                <w:color w:val="000000"/>
                <w:kern w:val="0"/>
                <w:sz w:val="22"/>
                <w:szCs w:val="22"/>
              </w:rPr>
            </w:pPr>
            <w:r>
              <w:rPr>
                <w:rFonts w:ascii="仿宋_GB2312" w:hAnsi="仿宋_GB2312" w:cs="等线"/>
                <w:color w:val="000000"/>
                <w:kern w:val="0"/>
                <w:sz w:val="22"/>
                <w:szCs w:val="22"/>
              </w:rPr>
              <w:t>□</w:t>
            </w:r>
            <w:r>
              <w:rPr>
                <w:rFonts w:ascii="等线" w:hAnsi="等线" w:cs="等线"/>
                <w:color w:val="000000"/>
                <w:kern w:val="0"/>
                <w:sz w:val="22"/>
                <w:szCs w:val="22"/>
              </w:rPr>
              <w:t xml:space="preserve"> </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新能源与节能</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资源与环境</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高技术服务</w:t>
            </w:r>
            <w:r>
              <w:rPr>
                <w:rStyle w:val="5"/>
                <w:rFonts w:hint="eastAsia" w:ascii="Calibri" w:hAnsi="Calibri" w:eastAsia="宋体"/>
                <w:color w:val="000000"/>
                <w:sz w:val="22"/>
                <w:szCs w:val="22"/>
              </w:rPr>
              <w:fldChar w:fldCharType="end"/>
            </w:r>
            <w:r>
              <w:rPr>
                <w:color w:val="000000"/>
              </w:rPr>
              <w:br w:type="textWrapping"/>
            </w:r>
            <w:r>
              <w:rPr>
                <w:rFonts w:ascii="仿宋_GB2312" w:hAnsi="仿宋_GB2312" w:cs="等线"/>
                <w:color w:val="000000"/>
                <w:kern w:val="0"/>
                <w:sz w:val="22"/>
                <w:szCs w:val="22"/>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建筑业</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新材料</w:t>
            </w:r>
            <w:r>
              <w:rPr>
                <w:rStyle w:val="5"/>
                <w:rFonts w:hint="eastAsia" w:ascii="Calibri" w:hAnsi="Calibri" w:eastAsia="宋体"/>
                <w:color w:val="000000"/>
                <w:sz w:val="22"/>
                <w:szCs w:val="22"/>
              </w:rPr>
              <w:fldChar w:fldCharType="end"/>
            </w:r>
            <w:r>
              <w:rPr>
                <w:rFonts w:ascii="仿宋_GB2312" w:hAnsi="仿宋_GB2312"/>
                <w:color w:val="000000"/>
              </w:rPr>
              <w:t>□</w:t>
            </w:r>
            <w:r>
              <w:fldChar w:fldCharType="begin"/>
            </w:r>
            <w:r>
              <w:instrText xml:space="preserve"> HYPERLINK \l "/javascript:void(0)" </w:instrText>
            </w:r>
            <w:r>
              <w:fldChar w:fldCharType="separate"/>
            </w:r>
            <w:r>
              <w:rPr>
                <w:rStyle w:val="5"/>
                <w:rFonts w:hint="eastAsia" w:ascii="Calibri" w:hAnsi="Calibri" w:eastAsia="宋体"/>
                <w:color w:val="000000"/>
                <w:sz w:val="22"/>
                <w:szCs w:val="22"/>
              </w:rPr>
              <w:t>电子信息</w:t>
            </w:r>
            <w:r>
              <w:rPr>
                <w:rStyle w:val="5"/>
                <w:rFonts w:hint="eastAsia" w:ascii="Calibri" w:hAnsi="Calibri" w:eastAsia="宋体"/>
                <w:color w:val="000000"/>
                <w:sz w:val="22"/>
                <w:szCs w:val="22"/>
              </w:rPr>
              <w:fldChar w:fldCharType="end"/>
            </w:r>
            <w:r>
              <w:rPr>
                <w:color w:val="000000"/>
              </w:rPr>
              <w:t> </w:t>
            </w:r>
            <w:r>
              <w:rPr>
                <w:rFonts w:ascii="仿宋_GB2312" w:hAnsi="仿宋_GB2312"/>
                <w:color w:val="000000"/>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需求背景</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宋体" w:hAnsi="宋体" w:eastAsia="宋体" w:cs="宋体"/>
                <w:color w:val="auto"/>
                <w:spacing w:val="12"/>
                <w:sz w:val="18"/>
                <w:szCs w:val="18"/>
                <w:lang w:eastAsia="zh-CN"/>
              </w:rPr>
              <w:t>公司位于麻城市经济开发区兴业路10号，占地面积13000多平方米。主要生产汽车发电机爪极，与神龙公司、大众、日产、奇瑞和吉利等轿车和通用五菱小车配套并部分替代进口随总成批量出口。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需解决的主要技术问题</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eastAsia="zh-CN"/>
              </w:rPr>
              <w:t>高效低噪音爪极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拟实现的主要技术目标</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val="en-US" w:eastAsia="zh-CN"/>
              </w:rPr>
              <w:t>如何把噪音降至到最低点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关键词</w:t>
            </w:r>
          </w:p>
        </w:tc>
        <w:tc>
          <w:tcPr>
            <w:tcW w:w="5867" w:type="dxa"/>
            <w:tcBorders>
              <w:top w:val="single" w:color="auto" w:sz="4" w:space="0"/>
              <w:left w:val="nil"/>
              <w:bottom w:val="single" w:color="auto" w:sz="4" w:space="0"/>
              <w:right w:val="single" w:color="auto" w:sz="12" w:space="0"/>
            </w:tcBorders>
            <w:noWrap w:val="0"/>
            <w:vAlign w:val="center"/>
          </w:tcPr>
          <w:p>
            <w:pPr>
              <w:bidi w:val="0"/>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需求所属企业</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eastAsia="zh-CN"/>
              </w:rPr>
              <w:t>麻城博林机电股份有限公司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企业地址</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val="en-US" w:eastAsia="zh-CN"/>
              </w:rPr>
              <w:t>麻城市黄金桥开发区兴业路10号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所在区域</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企业性质</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ascii="仿宋_GB2312" w:hAnsi="仿宋_GB2312" w:cs="等线"/>
                <w:color w:val="auto"/>
                <w:kern w:val="0"/>
                <w:sz w:val="22"/>
                <w:szCs w:val="22"/>
              </w:rPr>
              <w:t>□</w:t>
            </w:r>
            <w:r>
              <w:rPr>
                <w:rFonts w:hint="eastAsia" w:ascii="宋体" w:hAnsi="宋体" w:eastAsia="宋体" w:cs="宋体"/>
                <w:color w:val="auto"/>
                <w:kern w:val="0"/>
                <w:sz w:val="22"/>
                <w:szCs w:val="22"/>
              </w:rPr>
              <w:t>国有</w:t>
            </w:r>
            <w:r>
              <w:rPr>
                <w:rFonts w:ascii="仿宋_GB2312" w:hAnsi="仿宋_GB2312" w:cs="等线"/>
                <w:color w:val="auto"/>
                <w:kern w:val="0"/>
                <w:sz w:val="22"/>
                <w:szCs w:val="22"/>
              </w:rPr>
              <w:t xml:space="preserve">    □</w:t>
            </w:r>
            <w:r>
              <w:rPr>
                <w:rFonts w:hint="eastAsia" w:ascii="宋体" w:hAnsi="宋体" w:eastAsia="宋体" w:cs="宋体"/>
                <w:color w:val="auto"/>
                <w:kern w:val="0"/>
                <w:sz w:val="22"/>
                <w:szCs w:val="22"/>
              </w:rPr>
              <w:t>集体</w:t>
            </w:r>
            <w:r>
              <w:rPr>
                <w:rFonts w:ascii="仿宋_GB2312" w:hAnsi="仿宋_GB2312" w:cs="等线"/>
                <w:color w:val="auto"/>
                <w:kern w:val="0"/>
                <w:sz w:val="22"/>
                <w:szCs w:val="22"/>
              </w:rPr>
              <w:t xml:space="preserve">    </w:t>
            </w:r>
            <w:r>
              <w:rPr>
                <w:rFonts w:ascii="仿宋_GB2312" w:hAnsi="仿宋_GB2312" w:cs="等线"/>
                <w:color w:val="auto"/>
                <w:kern w:val="0"/>
                <w:sz w:val="22"/>
                <w:szCs w:val="22"/>
              </w:rPr>
              <w:sym w:font="Wingdings 2" w:char="0052"/>
            </w:r>
            <w:r>
              <w:rPr>
                <w:rFonts w:hint="eastAsia" w:ascii="宋体" w:hAnsi="宋体" w:eastAsia="宋体" w:cs="宋体"/>
                <w:color w:val="auto"/>
                <w:kern w:val="0"/>
                <w:sz w:val="22"/>
                <w:szCs w:val="22"/>
              </w:rPr>
              <w:t>私营</w:t>
            </w:r>
            <w:r>
              <w:rPr>
                <w:rFonts w:ascii="仿宋_GB2312" w:hAnsi="仿宋_GB2312" w:cs="等线"/>
                <w:color w:val="auto"/>
                <w:kern w:val="0"/>
                <w:sz w:val="22"/>
                <w:szCs w:val="22"/>
              </w:rPr>
              <w:t xml:space="preserve">    □</w:t>
            </w:r>
            <w:r>
              <w:rPr>
                <w:rFonts w:hint="eastAsia" w:ascii="宋体" w:hAnsi="宋体" w:eastAsia="宋体" w:cs="宋体"/>
                <w:color w:val="auto"/>
                <w:kern w:val="0"/>
                <w:sz w:val="22"/>
                <w:szCs w:val="22"/>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企业联系人</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1"/>
                <w:szCs w:val="21"/>
                <w:lang w:eastAsia="zh-CN"/>
              </w:rPr>
              <w:t>黄学兵（总经理）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auto"/>
                <w:kern w:val="0"/>
                <w:sz w:val="22"/>
                <w:szCs w:val="22"/>
              </w:rPr>
            </w:pPr>
            <w:r>
              <w:rPr>
                <w:rFonts w:hint="eastAsia" w:ascii="宋体" w:hAnsi="宋体" w:eastAsia="宋体" w:cs="宋体"/>
                <w:color w:val="auto"/>
                <w:kern w:val="0"/>
                <w:sz w:val="22"/>
                <w:szCs w:val="22"/>
              </w:rPr>
              <w:t>企业联系人手机</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auto"/>
                <w:kern w:val="0"/>
                <w:sz w:val="22"/>
                <w:szCs w:val="22"/>
              </w:rPr>
            </w:pPr>
            <w:r>
              <w:rPr>
                <w:rFonts w:hint="eastAsia" w:ascii="方正仿宋_GBK" w:hAnsi="仿宋" w:eastAsia="方正仿宋_GBK" w:cs="宋体"/>
                <w:color w:val="auto"/>
                <w:sz w:val="24"/>
                <w:szCs w:val="24"/>
                <w:lang w:val="en-US" w:eastAsia="zh-CN"/>
              </w:rPr>
              <w:t>13971725082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行业对标企业或机构</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现有基础情况</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ind w:left="157" w:leftChars="49"/>
              <w:rPr>
                <w:rFonts w:ascii="仿宋_GB2312" w:hAnsi="等线" w:cs="等线"/>
                <w:color w:val="000000"/>
                <w:kern w:val="0"/>
                <w:sz w:val="22"/>
                <w:szCs w:val="22"/>
              </w:rPr>
            </w:pPr>
            <w:r>
              <w:rPr>
                <w:rFonts w:hint="eastAsia" w:ascii="宋体" w:hAnsi="宋体" w:eastAsia="宋体" w:cs="宋体"/>
                <w:i w:val="0"/>
                <w:iCs w:val="0"/>
                <w:caps w:val="0"/>
                <w:color w:val="333333"/>
                <w:spacing w:val="0"/>
                <w:sz w:val="21"/>
                <w:szCs w:val="21"/>
                <w:shd w:val="clear" w:color="auto" w:fill="FFFFFF"/>
              </w:rPr>
              <w:t>公司新建厂房7000多平方米，成立了模具制造中心和检测中心，已拥有以MPA1600热锻模压力机为主要设备的精锻毛坯生产线和由全数控机床组成的自动和半自动化柔性机加工生产线。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需求的重要程度</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迫切解决</w:t>
            </w:r>
            <w:r>
              <w:rPr>
                <w:rFonts w:ascii="仿宋_GB2312" w:hAnsi="仿宋_GB2312" w:cs="等线"/>
                <w:color w:val="000000"/>
                <w:kern w:val="0"/>
                <w:sz w:val="22"/>
                <w:szCs w:val="22"/>
              </w:rPr>
              <w:t xml:space="preserve"> </w:t>
            </w:r>
            <w:r>
              <w:rPr>
                <w:rFonts w:ascii="仿宋_GB2312" w:hAnsi="仿宋_GB2312" w:cs="等线"/>
                <w:color w:val="000000"/>
                <w:kern w:val="0"/>
                <w:sz w:val="22"/>
                <w:szCs w:val="22"/>
              </w:rPr>
              <w:sym w:font="Wingdings 2" w:char="0052"/>
            </w:r>
            <w:r>
              <w:rPr>
                <w:rFonts w:hint="eastAsia" w:ascii="宋体" w:hAnsi="宋体" w:eastAsia="宋体" w:cs="宋体"/>
                <w:color w:val="000000"/>
                <w:kern w:val="0"/>
                <w:sz w:val="22"/>
                <w:szCs w:val="22"/>
              </w:rPr>
              <w:t>核心难题</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非重要项目</w:t>
            </w:r>
            <w:r>
              <w:rPr>
                <w:rFonts w:ascii="仿宋_GB2312" w:hAnsi="仿宋_GB2312" w:cs="等线"/>
                <w:color w:val="000000"/>
                <w:kern w:val="0"/>
                <w:sz w:val="22"/>
                <w:szCs w:val="22"/>
              </w:rPr>
              <w:t xml:space="preserve"> □</w:t>
            </w:r>
            <w:r>
              <w:rPr>
                <w:rFonts w:hint="eastAsia" w:ascii="宋体" w:hAnsi="宋体" w:eastAsia="宋体" w:cs="宋体"/>
                <w:color w:val="000000"/>
                <w:kern w:val="0"/>
                <w:sz w:val="22"/>
                <w:szCs w:val="22"/>
              </w:rPr>
              <w:t>属于技术储备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需求有效期</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hint="default" w:ascii="仿宋_GB2312" w:hAnsi="等线" w:eastAsia="仿宋_GB2312" w:cs="等线"/>
                <w:color w:val="000000"/>
                <w:kern w:val="0"/>
                <w:sz w:val="22"/>
                <w:szCs w:val="22"/>
                <w:lang w:val="en-US" w:eastAsia="zh-CN"/>
              </w:rPr>
            </w:pPr>
            <w:r>
              <w:rPr>
                <w:rFonts w:hint="eastAsia" w:ascii="仿宋_GB2312" w:hAnsi="等线" w:cs="等线"/>
                <w:color w:val="000000"/>
                <w:kern w:val="0"/>
                <w:sz w:val="22"/>
                <w:szCs w:val="22"/>
                <w:lang w:val="en-US" w:eastAsia="zh-CN"/>
              </w:rPr>
              <w:t>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2655" w:type="dxa"/>
            <w:tcBorders>
              <w:top w:val="single" w:color="auto" w:sz="4" w:space="0"/>
              <w:left w:val="single" w:color="auto" w:sz="12" w:space="0"/>
              <w:bottom w:val="single" w:color="auto" w:sz="4" w:space="0"/>
              <w:right w:val="single" w:color="auto" w:sz="4" w:space="0"/>
            </w:tcBorders>
            <w:noWrap w:val="0"/>
            <w:vAlign w:val="center"/>
          </w:tcPr>
          <w:p>
            <w:pPr>
              <w:numPr>
                <w:ilvl w:val="0"/>
                <w:numId w:val="1"/>
              </w:numPr>
              <w:spacing w:line="300" w:lineRule="exact"/>
              <w:rPr>
                <w:rFonts w:ascii="仿宋_GB2312" w:hAnsi="等线" w:cs="等线"/>
                <w:color w:val="000000"/>
                <w:kern w:val="0"/>
                <w:sz w:val="22"/>
                <w:szCs w:val="22"/>
              </w:rPr>
            </w:pPr>
            <w:r>
              <w:rPr>
                <w:rFonts w:hint="eastAsia" w:ascii="宋体" w:hAnsi="宋体" w:eastAsia="宋体" w:cs="宋体"/>
                <w:color w:val="000000"/>
                <w:kern w:val="0"/>
                <w:sz w:val="22"/>
                <w:szCs w:val="22"/>
              </w:rPr>
              <w:t>是否在湖北技术交易大市场公开发布</w:t>
            </w:r>
          </w:p>
        </w:tc>
        <w:tc>
          <w:tcPr>
            <w:tcW w:w="5867" w:type="dxa"/>
            <w:tcBorders>
              <w:top w:val="single" w:color="auto" w:sz="4" w:space="0"/>
              <w:left w:val="nil"/>
              <w:bottom w:val="single" w:color="auto" w:sz="4" w:space="0"/>
              <w:right w:val="single" w:color="auto" w:sz="12" w:space="0"/>
            </w:tcBorders>
            <w:noWrap w:val="0"/>
            <w:vAlign w:val="center"/>
          </w:tcPr>
          <w:p>
            <w:pPr>
              <w:spacing w:line="300" w:lineRule="exact"/>
              <w:rPr>
                <w:rFonts w:ascii="仿宋_GB2312" w:hAnsi="等线" w:cs="等线"/>
                <w:color w:val="000000"/>
                <w:kern w:val="0"/>
                <w:sz w:val="22"/>
                <w:szCs w:val="22"/>
              </w:rPr>
            </w:pPr>
            <w:r>
              <w:rPr>
                <w:rFonts w:ascii="仿宋_GB2312" w:hAnsi="仿宋_GB2312" w:cs="等线"/>
                <w:color w:val="000000"/>
                <w:kern w:val="0"/>
                <w:sz w:val="22"/>
                <w:szCs w:val="22"/>
              </w:rPr>
              <w:t>□</w:t>
            </w:r>
            <w:r>
              <w:rPr>
                <w:rFonts w:hint="eastAsia" w:ascii="宋体" w:hAnsi="宋体" w:eastAsia="宋体" w:cs="宋体"/>
                <w:color w:val="000000"/>
                <w:kern w:val="0"/>
                <w:sz w:val="22"/>
                <w:szCs w:val="22"/>
              </w:rPr>
              <w:t>是</w:t>
            </w:r>
            <w:r>
              <w:rPr>
                <w:rFonts w:ascii="仿宋_GB2312" w:hAnsi="仿宋_GB2312" w:cs="等线"/>
                <w:color w:val="000000"/>
                <w:kern w:val="0"/>
                <w:sz w:val="22"/>
                <w:szCs w:val="22"/>
              </w:rPr>
              <w:t xml:space="preserve">     </w:t>
            </w:r>
            <w:r>
              <w:rPr>
                <w:rFonts w:ascii="仿宋_GB2312" w:hAnsi="仿宋_GB2312" w:cs="等线"/>
                <w:color w:val="000000"/>
                <w:kern w:val="0"/>
                <w:sz w:val="22"/>
                <w:szCs w:val="22"/>
              </w:rPr>
              <w:sym w:font="Wingdings 2" w:char="0052"/>
            </w:r>
            <w:r>
              <w:rPr>
                <w:rFonts w:hint="eastAsia" w:ascii="宋体" w:hAnsi="宋体" w:eastAsia="宋体" w:cs="宋体"/>
                <w:color w:val="000000"/>
                <w:kern w:val="0"/>
                <w:sz w:val="22"/>
                <w:szCs w:val="22"/>
              </w:rPr>
              <w:t>否</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font>
  <w:font w:name="等线">
    <w:altName w:val="Arial Unicode MS"/>
    <w:panose1 w:val="02010600030101010101"/>
    <w:charset w:val="86"/>
    <w:family w:val="auto"/>
    <w:pitch w:val="default"/>
    <w:sig w:usb0="00000000" w:usb1="00000000" w:usb2="00000000" w:usb3="00000000" w:csb0="00040001"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auto"/>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E07982"/>
    <w:multiLevelType w:val="multilevel"/>
    <w:tmpl w:val="20E07982"/>
    <w:lvl w:ilvl="0" w:tentative="0">
      <w:start w:val="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BA0A80"/>
    <w:rsid w:val="6FBA0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color w:val="FF0000"/>
      <w:kern w:val="2"/>
      <w:sz w:val="32"/>
      <w:lang w:val="en-US" w:eastAsia="zh-CN" w:bidi="ar-SA"/>
    </w:rPr>
  </w:style>
  <w:style w:type="paragraph" w:styleId="2">
    <w:name w:val="heading 3"/>
    <w:basedOn w:val="1"/>
    <w:next w:val="1"/>
    <w:qFormat/>
    <w:uiPriority w:val="0"/>
    <w:pPr>
      <w:keepNext/>
      <w:keepLines/>
      <w:spacing w:line="413" w:lineRule="auto"/>
      <w:outlineLvl w:val="2"/>
    </w:pPr>
    <w:rPr>
      <w:b/>
      <w:bCs/>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Hyperlink"/>
    <w:basedOn w:val="4"/>
    <w:unhideWhenUsed/>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2021-10-08T02:34:00Z</dcterms:created>
  <dc:creator>吴思维</dc:creator>
  <cp:lastModifiedBy>吴思维</cp:lastModifiedBy>
  <dcterms:modified xsi:type="dcterms:W3CDTF">2021-10-08T02:35:03Z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3278A8BDBC2B4752932CDE6C7873DC4D</vt:lpwstr>
  </property>
</Properties>
</file>